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Rule="auto"/>
        <w:ind w:right="-75"/>
        <w:jc w:val="left"/>
        <w:rPr>
          <w:color w:val="000000"/>
          <w:sz w:val="20"/>
          <w:szCs w:val="20"/>
        </w:rPr>
      </w:pPr>
      <w:r w:rsidDel="00000000" w:rsidR="00000000" w:rsidRPr="00000000">
        <w:rPr>
          <w:color w:val="000000"/>
          <w:sz w:val="20"/>
          <w:szCs w:val="20"/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02">
      <w:pPr>
        <w:pStyle w:val="Heading2"/>
        <w:keepLines w:val="1"/>
        <w:widowControl w:val="0"/>
        <w:rPr/>
      </w:pPr>
      <w:bookmarkStart w:colFirst="0" w:colLast="0" w:name="_6t46cf9zic8e" w:id="0"/>
      <w:bookmarkEnd w:id="0"/>
      <w:r w:rsidDel="00000000" w:rsidR="00000000" w:rsidRPr="00000000">
        <w:rPr>
          <w:rtl w:val="0"/>
        </w:rPr>
        <w:t xml:space="preserve">About Invisible</w:t>
      </w:r>
    </w:p>
    <w:p w:rsidR="00000000" w:rsidDel="00000000" w:rsidP="00000000" w:rsidRDefault="00000000" w:rsidRPr="00000000" w14:paraId="00000003">
      <w:pPr>
        <w:keepLines w:val="1"/>
        <w:widowControl w:val="0"/>
        <w:rPr/>
      </w:pPr>
      <w:r w:rsidDel="00000000" w:rsidR="00000000" w:rsidRPr="00000000">
        <w:rPr>
          <w:rtl w:val="0"/>
        </w:rPr>
        <w:t xml:space="preserve">Invisible Technologies is the AI software platform for the enterprise. Their end-to-end AI Software Platform structures messy data, builds digital workflows, deploys agentic solutions, evaluates/measures impact, and mobilizes relevant human experts. Invisible has trained foundation models for more than 80% of the world’s leading AI model providers, including Cohere, Microsoft, and AWS, and has the expertise to customize AI for any industry, function, or use case.</w:t>
      </w:r>
    </w:p>
    <w:p w:rsidR="00000000" w:rsidDel="00000000" w:rsidP="00000000" w:rsidRDefault="00000000" w:rsidRPr="00000000" w14:paraId="00000004">
      <w:pPr>
        <w:keepLines w:val="1"/>
        <w:widowControl w:val="0"/>
        <w:rPr/>
      </w:pPr>
      <w:r w:rsidDel="00000000" w:rsidR="00000000" w:rsidRPr="00000000">
        <w:rPr>
          <w:rtl w:val="0"/>
        </w:rPr>
        <w:t xml:space="preserve">In 2024, they were named the #2 fastest growing AI company on the Inc. 5000. Invisible makes AI work in the real world.</w:t>
      </w:r>
    </w:p>
    <w:p w:rsidR="00000000" w:rsidDel="00000000" w:rsidP="00000000" w:rsidRDefault="00000000" w:rsidRPr="00000000" w14:paraId="00000005">
      <w:pPr>
        <w:keepLines w:val="1"/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2"/>
        <w:keepLines w:val="1"/>
        <w:widowControl w:val="0"/>
        <w:rPr/>
      </w:pPr>
      <w:bookmarkStart w:colFirst="0" w:colLast="0" w:name="_ue7x6uwjjunw" w:id="1"/>
      <w:bookmarkEnd w:id="1"/>
      <w:r w:rsidDel="00000000" w:rsidR="00000000" w:rsidRPr="00000000">
        <w:rPr>
          <w:rtl w:val="0"/>
        </w:rPr>
        <w:t xml:space="preserve">One-Liner</w:t>
      </w:r>
    </w:p>
    <w:p w:rsidR="00000000" w:rsidDel="00000000" w:rsidP="00000000" w:rsidRDefault="00000000" w:rsidRPr="00000000" w14:paraId="00000007">
      <w:pPr>
        <w:keepLines w:val="1"/>
        <w:widowControl w:val="0"/>
        <w:rPr/>
      </w:pPr>
      <w:r w:rsidDel="00000000" w:rsidR="00000000" w:rsidRPr="00000000">
        <w:rPr>
          <w:rtl w:val="0"/>
        </w:rPr>
        <w:t xml:space="preserve">Invisible makes GenAI work in the enterprise: data, workflows, agents, evaluations, and human expertise-in-the loop.</w:t>
      </w:r>
    </w:p>
    <w:p w:rsidR="00000000" w:rsidDel="00000000" w:rsidP="00000000" w:rsidRDefault="00000000" w:rsidRPr="00000000" w14:paraId="00000008">
      <w:pPr>
        <w:keepLines w:val="1"/>
        <w:widowControl w:val="0"/>
        <w:spacing w:after="120" w:lineRule="auto"/>
        <w:jc w:val="left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Lines w:val="1"/>
        <w:widowControl w:val="0"/>
        <w:spacing w:after="120" w:lineRule="auto"/>
        <w:jc w:val="left"/>
        <w:rPr>
          <w:sz w:val="20"/>
          <w:szCs w:val="20"/>
        </w:rPr>
      </w:pPr>
      <w:r w:rsidDel="00000000" w:rsidR="00000000" w:rsidRPr="00000000">
        <w:rPr>
          <w:rtl w:val="0"/>
        </w:rPr>
      </w:r>
    </w:p>
    <w:sectPr>
      <w:headerReference r:id="rId6" w:type="default"/>
      <w:headerReference r:id="rId7" w:type="first"/>
      <w:footerReference r:id="rId8" w:type="default"/>
      <w:footerReference r:id="rId9" w:type="first"/>
      <w:pgSz w:h="15840" w:w="12240" w:orient="portrait"/>
      <w:pgMar w:bottom="1440" w:top="1440" w:left="1440" w:right="1440" w:header="720" w:footer="431.99999999999994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Inter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Helvetica Neu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Roboto Mono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C">
    <w:pPr>
      <w:spacing w:after="0" w:lineRule="auto"/>
      <w:jc w:val="right"/>
      <w:rPr>
        <w:rFonts w:ascii="Roboto Mono" w:cs="Roboto Mono" w:eastAsia="Roboto Mono" w:hAnsi="Roboto Mono"/>
        <w:color w:val="999999"/>
        <w:sz w:val="18"/>
        <w:szCs w:val="18"/>
      </w:rPr>
    </w:pPr>
    <w:r w:rsidDel="00000000" w:rsidR="00000000" w:rsidRPr="00000000">
      <w:rPr>
        <w:rFonts w:ascii="Roboto Mono" w:cs="Roboto Mono" w:eastAsia="Roboto Mono" w:hAnsi="Roboto Mono"/>
        <w:color w:val="999999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D">
    <w:pPr>
      <w:spacing w:after="0" w:lineRule="auto"/>
      <w:jc w:val="right"/>
      <w:rPr>
        <w:rFonts w:ascii="Roboto Mono" w:cs="Roboto Mono" w:eastAsia="Roboto Mono" w:hAnsi="Roboto Mono"/>
        <w:color w:val="999999"/>
        <w:sz w:val="18"/>
        <w:szCs w:val="18"/>
      </w:rPr>
    </w:pPr>
    <w:r w:rsidDel="00000000" w:rsidR="00000000" w:rsidRPr="00000000">
      <w:rPr>
        <w:rFonts w:ascii="Roboto Mono" w:cs="Roboto Mono" w:eastAsia="Roboto Mono" w:hAnsi="Roboto Mono"/>
        <w:color w:val="999999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A">
    <w:pPr>
      <w:pStyle w:val="Title"/>
      <w:rPr>
        <w:color w:val="ffffff"/>
        <w:sz w:val="48"/>
        <w:szCs w:val="48"/>
      </w:rPr>
    </w:pPr>
    <w:bookmarkStart w:colFirst="0" w:colLast="0" w:name="_b4uz6qwf38ya" w:id="2"/>
    <w:bookmarkEnd w:id="2"/>
    <w:r w:rsidDel="00000000" w:rsidR="00000000" w:rsidRPr="00000000">
      <w:rPr>
        <w:rtl w:val="0"/>
      </w:rPr>
      <w:t xml:space="preserve">About Invisible</w:t>
    </w:r>
    <w:r w:rsidDel="00000000" w:rsidR="00000000" w:rsidRPr="00000000">
      <w:rPr>
        <w:rFonts w:ascii="Inter" w:cs="Inter" w:eastAsia="Inter" w:hAnsi="Inter"/>
        <w:b w:val="1"/>
        <w:color w:val="7000e0"/>
        <w:sz w:val="60"/>
        <w:szCs w:val="60"/>
      </w:rPr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772400" cy="2190750"/>
          <wp:effectExtent b="0" l="0" r="0" t="0"/>
          <wp:wrapNone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9236" l="0" r="0" t="0"/>
                  <a:stretch>
                    <a:fillRect/>
                  </a:stretch>
                </pic:blipFill>
                <pic:spPr>
                  <a:xfrm>
                    <a:off x="0" y="0"/>
                    <a:ext cx="7772400" cy="219075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0B">
    <w:pPr>
      <w:pStyle w:val="Subtitle"/>
      <w:rPr/>
    </w:pPr>
    <w:bookmarkStart w:colFirst="0" w:colLast="0" w:name="_w2mon9d5scrz" w:id="3"/>
    <w:bookmarkEnd w:id="3"/>
    <w:r w:rsidDel="00000000" w:rsidR="00000000" w:rsidRPr="00000000">
      <w:rPr>
        <w:rtl w:val="0"/>
      </w:rPr>
      <w:t xml:space="preserve">Invisible Press Kit</w:t>
    </w:r>
    <w:r w:rsidDel="00000000" w:rsidR="00000000" w:rsidRPr="00000000">
      <w:rPr>
        <w:sz w:val="20"/>
        <w:szCs w:val="20"/>
        <w:rtl w:val="0"/>
      </w:rPr>
      <w:br w:type="textWrapping"/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E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Helvetica Neue" w:cs="Helvetica Neue" w:eastAsia="Helvetica Neue" w:hAnsi="Helvetica Neue"/>
        <w:lang w:val="en"/>
      </w:rPr>
    </w:rPrDefault>
    <w:pPrDefault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320" w:lineRule="auto"/>
    </w:pPr>
    <w:rPr>
      <w:color w:val="0f0f0f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320" w:lineRule="auto"/>
    </w:pPr>
    <w:rPr>
      <w:color w:val="0f0f0f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4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40" w:lineRule="auto"/>
      <w:jc w:val="left"/>
    </w:pPr>
    <w:rPr>
      <w:rFonts w:ascii="Inter" w:cs="Inter" w:eastAsia="Inter" w:hAnsi="Inter"/>
      <w:b w:val="1"/>
      <w:color w:val="000000"/>
    </w:rPr>
  </w:style>
  <w:style w:type="paragraph" w:styleId="Heading5">
    <w:name w:val="heading 5"/>
    <w:basedOn w:val="Normal"/>
    <w:next w:val="Normal"/>
    <w:pPr>
      <w:keepNext w:val="1"/>
      <w:keepLines w:val="1"/>
      <w:spacing w:after="120" w:lineRule="auto"/>
      <w:jc w:val="left"/>
    </w:pPr>
    <w:rPr>
      <w:rFonts w:ascii="Inter" w:cs="Inter" w:eastAsia="Inter" w:hAnsi="Inter"/>
      <w:b w:val="1"/>
      <w:color w:val="000000"/>
      <w:sz w:val="20"/>
      <w:szCs w:val="20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0" w:before="720" w:line="240" w:lineRule="auto"/>
    </w:pPr>
    <w:rPr>
      <w:color w:val="ffffff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spacing w:after="0" w:before="40" w:line="240" w:lineRule="auto"/>
    </w:pPr>
    <w:rPr>
      <w:color w:val="cccccc"/>
      <w:sz w:val="32"/>
      <w:szCs w:val="32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header" Target="header2.xml"/><Relationship Id="rId7" Type="http://schemas.openxmlformats.org/officeDocument/2006/relationships/header" Target="header1.xml"/><Relationship Id="rId8" Type="http://schemas.openxmlformats.org/officeDocument/2006/relationships/footer" Target="foot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Inter-regular.ttf"/><Relationship Id="rId2" Type="http://schemas.openxmlformats.org/officeDocument/2006/relationships/font" Target="fonts/Inter-bold.ttf"/><Relationship Id="rId3" Type="http://schemas.openxmlformats.org/officeDocument/2006/relationships/font" Target="fonts/Inter-italic.ttf"/><Relationship Id="rId4" Type="http://schemas.openxmlformats.org/officeDocument/2006/relationships/font" Target="fonts/Inter-boldItalic.ttf"/><Relationship Id="rId11" Type="http://schemas.openxmlformats.org/officeDocument/2006/relationships/font" Target="fonts/RobotoMono-italic.ttf"/><Relationship Id="rId10" Type="http://schemas.openxmlformats.org/officeDocument/2006/relationships/font" Target="fonts/RobotoMono-bold.ttf"/><Relationship Id="rId12" Type="http://schemas.openxmlformats.org/officeDocument/2006/relationships/font" Target="fonts/RobotoMono-boldItalic.ttf"/><Relationship Id="rId9" Type="http://schemas.openxmlformats.org/officeDocument/2006/relationships/font" Target="fonts/RobotoMono-regular.ttf"/><Relationship Id="rId5" Type="http://schemas.openxmlformats.org/officeDocument/2006/relationships/font" Target="fonts/HelveticaNeue-regular.ttf"/><Relationship Id="rId6" Type="http://schemas.openxmlformats.org/officeDocument/2006/relationships/font" Target="fonts/HelveticaNeue-bold.ttf"/><Relationship Id="rId7" Type="http://schemas.openxmlformats.org/officeDocument/2006/relationships/font" Target="fonts/HelveticaNeue-italic.ttf"/><Relationship Id="rId8" Type="http://schemas.openxmlformats.org/officeDocument/2006/relationships/font" Target="fonts/HelveticaNeue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